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A1D9" w14:textId="427A296F" w:rsidR="00A804B9" w:rsidRDefault="006A6EAD" w:rsidP="007002D6">
      <w:pPr>
        <w:pStyle w:val="Footer"/>
        <w:tabs>
          <w:tab w:val="clear" w:pos="4320"/>
          <w:tab w:val="clear" w:pos="8640"/>
        </w:tabs>
        <w:jc w:val="center"/>
        <w:rPr>
          <w:b/>
          <w:sz w:val="40"/>
        </w:rPr>
      </w:pPr>
      <w:r>
        <w:rPr>
          <w:b/>
          <w:sz w:val="40"/>
        </w:rPr>
        <w:t>Solid Modeling Pioneer</w:t>
      </w:r>
      <w:r w:rsidR="00BA51B2">
        <w:rPr>
          <w:b/>
          <w:sz w:val="40"/>
        </w:rPr>
        <w:t xml:space="preserve"> of the SMA</w:t>
      </w:r>
    </w:p>
    <w:p w14:paraId="36F1B14D" w14:textId="10C20690" w:rsidR="00B509C4" w:rsidRPr="00BA51B2" w:rsidRDefault="00BA51B2" w:rsidP="00B509C4">
      <w:pPr>
        <w:jc w:val="center"/>
        <w:rPr>
          <w:sz w:val="16"/>
        </w:rPr>
      </w:pPr>
      <w:r>
        <w:rPr>
          <w:sz w:val="32"/>
        </w:rPr>
        <w:t>P</w:t>
      </w:r>
      <w:r w:rsidRPr="00BA51B2">
        <w:rPr>
          <w:sz w:val="32"/>
        </w:rPr>
        <w:t>rogram description</w:t>
      </w:r>
      <w:r>
        <w:rPr>
          <w:sz w:val="32"/>
        </w:rPr>
        <w:t xml:space="preserve"> and nomination procedure</w:t>
      </w:r>
      <w:r w:rsidR="00A804B9" w:rsidRPr="00BA51B2">
        <w:rPr>
          <w:sz w:val="16"/>
        </w:rPr>
        <w:t xml:space="preserve"> </w:t>
      </w:r>
    </w:p>
    <w:p w14:paraId="712BA04A" w14:textId="77777777" w:rsidR="00B509C4" w:rsidRDefault="00B509C4" w:rsidP="00B509C4">
      <w:pPr>
        <w:jc w:val="center"/>
        <w:rPr>
          <w:b/>
        </w:rPr>
      </w:pPr>
    </w:p>
    <w:p w14:paraId="31B119CA" w14:textId="1E30F819" w:rsidR="004D4D9A" w:rsidRDefault="004D4D9A" w:rsidP="005F6E8F">
      <w:pPr>
        <w:pStyle w:val="Heading1"/>
        <w:pBdr>
          <w:top w:val="single" w:sz="12" w:space="1" w:color="000090"/>
        </w:pBdr>
      </w:pPr>
      <w:r>
        <w:t xml:space="preserve">Nominations for </w:t>
      </w:r>
      <w:r w:rsidRPr="006A6EAD">
        <w:rPr>
          <w:i/>
        </w:rPr>
        <w:t>Solid Modeling Pioneer</w:t>
      </w:r>
    </w:p>
    <w:p w14:paraId="49824FE6" w14:textId="57AA9652" w:rsidR="004D4D9A" w:rsidRPr="004D4D9A" w:rsidRDefault="00BA51B2" w:rsidP="004D4D9A">
      <w:r>
        <w:t xml:space="preserve">To submit a nomination, please </w:t>
      </w:r>
      <w:r w:rsidR="004D4D9A">
        <w:t xml:space="preserve">fill in the </w:t>
      </w:r>
      <w:r w:rsidR="004D4D9A" w:rsidRPr="004D4D9A">
        <w:t>Nomination Form</w:t>
      </w:r>
      <w:r>
        <w:t xml:space="preserve"> </w:t>
      </w:r>
      <w:r w:rsidR="004D4D9A">
        <w:t xml:space="preserve">and submit </w:t>
      </w:r>
      <w:r>
        <w:t xml:space="preserve">it </w:t>
      </w:r>
      <w:r w:rsidR="004D4D9A">
        <w:t>v</w:t>
      </w:r>
      <w:r w:rsidR="0042747B">
        <w:t>ia email (as explain</w:t>
      </w:r>
      <w:r w:rsidR="007F42B6">
        <w:t>ed below)</w:t>
      </w:r>
      <w:r>
        <w:t>.</w:t>
      </w:r>
    </w:p>
    <w:p w14:paraId="273FFFE6" w14:textId="77777777" w:rsidR="005F6E8F" w:rsidRDefault="006A6EAD" w:rsidP="005F6E8F">
      <w:pPr>
        <w:pStyle w:val="Heading1"/>
        <w:pBdr>
          <w:top w:val="single" w:sz="12" w:space="1" w:color="000090"/>
        </w:pBdr>
      </w:pPr>
      <w:r>
        <w:t>Outline</w:t>
      </w:r>
    </w:p>
    <w:p w14:paraId="1C3378E4" w14:textId="68DC92C7" w:rsidR="00A500A5" w:rsidRDefault="006A6EAD" w:rsidP="006A6EAD">
      <w:r>
        <w:t xml:space="preserve">In 2015, the Solid Modeling Association (SMA) has introduced the title of </w:t>
      </w:r>
      <w:r w:rsidRPr="006A6EAD">
        <w:rPr>
          <w:i/>
        </w:rPr>
        <w:t>Solid Modeling Pioneer</w:t>
      </w:r>
      <w:r>
        <w:t xml:space="preserve"> to honor early contributors who have been influential in starting and expanding the field of Solid Modeling or its applications in Academia or Industry. </w:t>
      </w:r>
      <w:r w:rsidR="00440842">
        <w:t>To qualify, one must have made some</w:t>
      </w:r>
      <w:r>
        <w:t xml:space="preserve"> contribution to the field (defined broadly) at least 25 years prior to the nomination AND must have made a significant impact on the field</w:t>
      </w:r>
      <w:r w:rsidR="004D4D9A">
        <w:t xml:space="preserve"> (not necessarily building on that early contribution)</w:t>
      </w:r>
      <w:r>
        <w:t xml:space="preserve">. Examples of impact include: designing and leading the development of a solid modeling system that has been used extensively in Industry or Academia, inventing and disseminating ground-breaking theoretical formulations or novel algorithms that have influenced—or been used by—a broad set of solid modeling products or research projects, being the primary author of a manuscript devoted to Solid Modeling that has been widely used (for example in academia), playing a key role in the industrial development and deployment of Solid Modeling technologies or their adoptions by the industry, providing sustained and successful service in developing conferences and publication venues in the field, and leading a significant and prolific organization in Academia or Industry that is focused on Solid Modeling technologies </w:t>
      </w:r>
      <w:r w:rsidR="00BA51B2">
        <w:t>or</w:t>
      </w:r>
      <w:r>
        <w:t xml:space="preserve"> applications.</w:t>
      </w:r>
      <w:r w:rsidR="0042747B">
        <w:t xml:space="preserve"> The list of current SMA pioneers is available at  </w:t>
      </w:r>
      <w:hyperlink r:id="rId7" w:history="1">
        <w:r w:rsidR="00845283" w:rsidRPr="001D6FD2">
          <w:rPr>
            <w:rStyle w:val="Hyperlink"/>
          </w:rPr>
          <w:t>http://solidmodeling.org/awards/sma-pioneers/sma-pioneers-2017/</w:t>
        </w:r>
      </w:hyperlink>
    </w:p>
    <w:p w14:paraId="5230BFBC" w14:textId="77777777" w:rsidR="006A6EAD" w:rsidRDefault="006A6EAD" w:rsidP="006A6EAD">
      <w:pPr>
        <w:pStyle w:val="Heading1"/>
        <w:pBdr>
          <w:top w:val="single" w:sz="12" w:space="1" w:color="000090"/>
        </w:pBdr>
      </w:pPr>
      <w:r>
        <w:t xml:space="preserve">Relation to other </w:t>
      </w:r>
      <w:r w:rsidR="004E0A92">
        <w:t xml:space="preserve">SMA </w:t>
      </w:r>
      <w:r>
        <w:t>distinctions</w:t>
      </w:r>
    </w:p>
    <w:p w14:paraId="33386D68" w14:textId="77777777" w:rsidR="006A6EAD" w:rsidRDefault="00440842" w:rsidP="006A6EAD">
      <w:r>
        <w:t xml:space="preserve">The title of </w:t>
      </w:r>
      <w:r w:rsidRPr="006A6EAD">
        <w:rPr>
          <w:i/>
        </w:rPr>
        <w:t>Solid Modeling Pioneer</w:t>
      </w:r>
      <w:r>
        <w:t xml:space="preserve"> </w:t>
      </w:r>
      <w:r w:rsidR="004D4D9A">
        <w:t>complements</w:t>
      </w:r>
      <w:r>
        <w:t xml:space="preserve"> the </w:t>
      </w:r>
      <w:r w:rsidRPr="00440842">
        <w:rPr>
          <w:i/>
        </w:rPr>
        <w:t xml:space="preserve">Pierre </w:t>
      </w:r>
      <w:proofErr w:type="spellStart"/>
      <w:r w:rsidRPr="00440842">
        <w:rPr>
          <w:i/>
        </w:rPr>
        <w:t>Bézier</w:t>
      </w:r>
      <w:proofErr w:type="spellEnd"/>
      <w:r w:rsidRPr="00440842">
        <w:rPr>
          <w:i/>
        </w:rPr>
        <w:t xml:space="preserve"> Award</w:t>
      </w:r>
      <w:r>
        <w:t xml:space="preserve">. Hence, we encourage nominations of past recipients of the </w:t>
      </w:r>
      <w:proofErr w:type="spellStart"/>
      <w:r w:rsidRPr="00440842">
        <w:rPr>
          <w:i/>
        </w:rPr>
        <w:t>Bézier</w:t>
      </w:r>
      <w:proofErr w:type="spellEnd"/>
      <w:r w:rsidRPr="00440842">
        <w:rPr>
          <w:i/>
        </w:rPr>
        <w:t xml:space="preserve"> Award</w:t>
      </w:r>
      <w:r>
        <w:t xml:space="preserve"> to this program. The </w:t>
      </w:r>
      <w:proofErr w:type="spellStart"/>
      <w:r w:rsidRPr="00440842">
        <w:rPr>
          <w:i/>
        </w:rPr>
        <w:t>Bézier</w:t>
      </w:r>
      <w:proofErr w:type="spellEnd"/>
      <w:r w:rsidRPr="00440842">
        <w:rPr>
          <w:i/>
        </w:rPr>
        <w:t xml:space="preserve"> Award</w:t>
      </w:r>
      <w:r>
        <w:t xml:space="preserve"> is highly competitive (only one person or team receives the award every year) and is focused on recognizing each year the most outstanding contribution. In contrast, the distinction of </w:t>
      </w:r>
      <w:r w:rsidRPr="006A6EAD">
        <w:rPr>
          <w:i/>
        </w:rPr>
        <w:t>Solid Modeling Pioneer</w:t>
      </w:r>
      <w:r>
        <w:t xml:space="preserve"> is not competitive (i.e., there is no limit on the absolute or relative number of recipients in a given year</w:t>
      </w:r>
      <w:proofErr w:type="gramStart"/>
      <w:r>
        <w:t>)</w:t>
      </w:r>
      <w:r w:rsidR="004D4D9A">
        <w:t>,</w:t>
      </w:r>
      <w:r>
        <w:t xml:space="preserve"> but</w:t>
      </w:r>
      <w:proofErr w:type="gramEnd"/>
      <w:r>
        <w:t xml:space="preserve"> requires having </w:t>
      </w:r>
      <w:r w:rsidR="004D4D9A">
        <w:t>started activities in Solid Modeling at least 25 years ago.</w:t>
      </w:r>
    </w:p>
    <w:p w14:paraId="16CA0E05" w14:textId="77777777" w:rsidR="004D4D9A" w:rsidRDefault="004E0A92" w:rsidP="004D4D9A">
      <w:pPr>
        <w:pStyle w:val="Heading1"/>
        <w:pBdr>
          <w:top w:val="single" w:sz="12" w:space="1" w:color="000090"/>
        </w:pBdr>
      </w:pPr>
      <w:r>
        <w:t>Nomination process</w:t>
      </w:r>
    </w:p>
    <w:p w14:paraId="6088841F" w14:textId="70F7DC7E" w:rsidR="004D4D9A" w:rsidRPr="004D4D9A" w:rsidRDefault="004D4D9A" w:rsidP="004D4D9A">
      <w:r>
        <w:t>To nominate</w:t>
      </w:r>
      <w:r w:rsidR="00BA51B2">
        <w:t>,</w:t>
      </w:r>
      <w:r>
        <w:t xml:space="preserve"> or </w:t>
      </w:r>
      <w:r w:rsidR="00BA51B2">
        <w:t xml:space="preserve">to </w:t>
      </w:r>
      <w:r>
        <w:t>self-nominate</w:t>
      </w:r>
      <w:r w:rsidR="00BA51B2">
        <w:t>,</w:t>
      </w:r>
      <w:r>
        <w:t xml:space="preserve"> a </w:t>
      </w:r>
      <w:r w:rsidR="00BA51B2">
        <w:t>candidate</w:t>
      </w:r>
      <w:r>
        <w:t xml:space="preserve"> for the distinction of </w:t>
      </w:r>
      <w:r w:rsidRPr="006A6EAD">
        <w:rPr>
          <w:i/>
        </w:rPr>
        <w:t>Solid Modeling Pioneer</w:t>
      </w:r>
      <w:r>
        <w:t xml:space="preserve"> of the SMA, please fill in the nomination form provided on the SMA web site and </w:t>
      </w:r>
      <w:r w:rsidRPr="004E0A92">
        <w:rPr>
          <w:b/>
        </w:rPr>
        <w:t>email it to both the current Chair of the SMA</w:t>
      </w:r>
      <w:r w:rsidR="0042747B">
        <w:rPr>
          <w:b/>
        </w:rPr>
        <w:t xml:space="preserve"> (</w:t>
      </w:r>
      <w:proofErr w:type="spellStart"/>
      <w:r w:rsidR="0042747B" w:rsidRPr="0042747B">
        <w:t>Jarek</w:t>
      </w:r>
      <w:proofErr w:type="spellEnd"/>
      <w:r w:rsidR="0042747B" w:rsidRPr="0042747B">
        <w:t xml:space="preserve"> </w:t>
      </w:r>
      <w:proofErr w:type="spellStart"/>
      <w:r w:rsidR="0042747B" w:rsidRPr="0042747B">
        <w:t>Rossignac</w:t>
      </w:r>
      <w:proofErr w:type="spellEnd"/>
      <w:r w:rsidR="0042747B" w:rsidRPr="0042747B">
        <w:t xml:space="preserve">, </w:t>
      </w:r>
      <w:hyperlink r:id="rId8" w:history="1">
        <w:r w:rsidR="0042747B" w:rsidRPr="0042747B">
          <w:rPr>
            <w:rStyle w:val="Hyperlink"/>
          </w:rPr>
          <w:t>jarek@cs.gatech.edu</w:t>
        </w:r>
      </w:hyperlink>
      <w:r w:rsidR="0042747B">
        <w:rPr>
          <w:b/>
        </w:rPr>
        <w:t xml:space="preserve">) </w:t>
      </w:r>
      <w:r w:rsidRPr="004E0A92">
        <w:rPr>
          <w:b/>
        </w:rPr>
        <w:t xml:space="preserve"> and the current Chair of the SMA </w:t>
      </w:r>
      <w:r w:rsidRPr="004E0A92">
        <w:rPr>
          <w:b/>
          <w:i/>
        </w:rPr>
        <w:t>Solid Modeling Pioneer</w:t>
      </w:r>
      <w:r w:rsidRPr="004E0A92">
        <w:rPr>
          <w:b/>
        </w:rPr>
        <w:t xml:space="preserve"> Award Committee</w:t>
      </w:r>
      <w:r w:rsidR="0042747B">
        <w:rPr>
          <w:b/>
        </w:rPr>
        <w:t xml:space="preserve"> (</w:t>
      </w:r>
      <w:r w:rsidR="0042747B" w:rsidRPr="0042747B">
        <w:t xml:space="preserve">Pere Brunet, </w:t>
      </w:r>
      <w:hyperlink r:id="rId9" w:history="1">
        <w:r w:rsidR="0042747B" w:rsidRPr="005A71DB">
          <w:rPr>
            <w:rStyle w:val="Hyperlink"/>
          </w:rPr>
          <w:t>pere@cs.upc.edu</w:t>
        </w:r>
      </w:hyperlink>
      <w:r w:rsidR="0042747B">
        <w:t>)</w:t>
      </w:r>
      <w:bookmarkStart w:id="0" w:name="_GoBack"/>
      <w:bookmarkEnd w:id="0"/>
      <w:r>
        <w:t>.</w:t>
      </w:r>
      <w:r w:rsidR="004E0A92">
        <w:t xml:space="preserve"> The form requires a </w:t>
      </w:r>
      <w:r w:rsidR="00A64372">
        <w:t>suggested text for</w:t>
      </w:r>
      <w:r w:rsidR="004E0A92">
        <w:t xml:space="preserve"> the announcement</w:t>
      </w:r>
      <w:r w:rsidR="00100EAA">
        <w:t xml:space="preserve"> (up to 25</w:t>
      </w:r>
      <w:r w:rsidR="004E0A92">
        <w:t>0 words) that outlines the main contribution and i</w:t>
      </w:r>
      <w:r w:rsidR="00100EAA">
        <w:t>ts impact, a brief bio (up to 25</w:t>
      </w:r>
      <w:r w:rsidR="004E0A92">
        <w:t>0 words) of the nominee, a reference to a contribution (publication, product, key-note, report, thesis</w:t>
      </w:r>
      <w:r w:rsidR="00BA51B2">
        <w:t>…</w:t>
      </w:r>
      <w:r w:rsidR="004E0A92">
        <w:t xml:space="preserve">) that was produced at least 25 years before the nomination date, an explanation (up to 700 words) of the significant impact that the nominee had on the field, a photo of the nominee (if available), and the names of four internationally recognized “leaders” of the </w:t>
      </w:r>
      <w:r w:rsidR="00BA51B2">
        <w:t xml:space="preserve">Solid Modeling </w:t>
      </w:r>
      <w:r w:rsidR="004E0A92">
        <w:t xml:space="preserve">field who have agreed to endorse this nomination. When emailing the nomination, please </w:t>
      </w:r>
      <w:r w:rsidR="004E0A92" w:rsidRPr="00A64372">
        <w:rPr>
          <w:b/>
        </w:rPr>
        <w:t>cc all endorsers</w:t>
      </w:r>
      <w:r w:rsidR="004E0A92">
        <w:t xml:space="preserve">. </w:t>
      </w:r>
      <w:r w:rsidR="00100EAA">
        <w:t>P</w:t>
      </w:r>
      <w:r w:rsidR="00100EAA" w:rsidRPr="00100EAA">
        <w:t>osthumous</w:t>
      </w:r>
      <w:r w:rsidR="00100EAA">
        <w:t xml:space="preserve"> nominations are </w:t>
      </w:r>
      <w:r w:rsidR="00A569F1">
        <w:t xml:space="preserve">welcome. </w:t>
      </w:r>
      <w:r w:rsidR="00BA51B2">
        <w:t>Each year, the nomination deadline and the emails of the chair of the SMA Award Committee will be announced via email to SMA members and will be posted on the SMA website.</w:t>
      </w:r>
    </w:p>
    <w:p w14:paraId="70417CD7" w14:textId="77777777" w:rsidR="00A64372" w:rsidRDefault="00A64372" w:rsidP="00A64372">
      <w:pPr>
        <w:pStyle w:val="Heading1"/>
        <w:pBdr>
          <w:top w:val="single" w:sz="12" w:space="1" w:color="000090"/>
        </w:pBdr>
      </w:pPr>
      <w:r>
        <w:t>Selection process and announcement</w:t>
      </w:r>
    </w:p>
    <w:p w14:paraId="2D59E413" w14:textId="533FA295" w:rsidR="00A64372" w:rsidRDefault="00A64372" w:rsidP="004D4D9A">
      <w:r>
        <w:t>Each year, the nominees will be selected from all the submitt</w:t>
      </w:r>
      <w:r w:rsidR="00BA51B2">
        <w:t xml:space="preserve">ed applications via a vote of the </w:t>
      </w:r>
      <w:r w:rsidR="00BA51B2" w:rsidRPr="00BA51B2">
        <w:t xml:space="preserve">SMA </w:t>
      </w:r>
      <w:r w:rsidR="00BA51B2" w:rsidRPr="00BA51B2">
        <w:rPr>
          <w:i/>
        </w:rPr>
        <w:t>Solid Modeling Pioneer</w:t>
      </w:r>
      <w:r w:rsidR="00BA51B2" w:rsidRPr="00BA51B2">
        <w:t xml:space="preserve"> Award Committee</w:t>
      </w:r>
      <w:r w:rsidR="00BA51B2">
        <w:t xml:space="preserve">. The chair of that committee will be appointed each year by the chair of the SMA. The members of the committee will be appointed </w:t>
      </w:r>
      <w:r>
        <w:t xml:space="preserve">jointly by the Chair of the SMA and the Chair of the </w:t>
      </w:r>
      <w:r w:rsidR="00946F9C">
        <w:t xml:space="preserve">SMA Award </w:t>
      </w:r>
      <w:r w:rsidRPr="00A64372">
        <w:t>Committee.</w:t>
      </w:r>
      <w:r>
        <w:t xml:space="preserve"> The details of the nomination and voting process are left to the discretion of the Chair of the Committee. Each year, the list of people who receive</w:t>
      </w:r>
      <w:r w:rsidR="00BA51B2">
        <w:t>d</w:t>
      </w:r>
      <w:r>
        <w:t xml:space="preserve"> the </w:t>
      </w:r>
      <w:r w:rsidRPr="00A64372">
        <w:t xml:space="preserve">SMA </w:t>
      </w:r>
      <w:r w:rsidRPr="00A64372">
        <w:rPr>
          <w:i/>
        </w:rPr>
        <w:t>Solid Modeling Pioneer</w:t>
      </w:r>
      <w:r w:rsidRPr="00A64372">
        <w:t xml:space="preserve"> distinction</w:t>
      </w:r>
      <w:r>
        <w:t xml:space="preserve"> will be announced at the SPM conference and will be posted on the SMA website, along with the suggested text for the announcement, the short bio, and the photo of each Pioneer.</w:t>
      </w:r>
    </w:p>
    <w:p w14:paraId="59001AE5" w14:textId="77777777" w:rsidR="004D4D9A" w:rsidRDefault="004D4D9A" w:rsidP="004D4D9A"/>
    <w:p w14:paraId="741495FC" w14:textId="55F16CBA" w:rsidR="00A64372" w:rsidRDefault="00A64372">
      <w:pPr>
        <w:suppressAutoHyphens w:val="0"/>
        <w:spacing w:after="200"/>
        <w:jc w:val="left"/>
      </w:pPr>
    </w:p>
    <w:sectPr w:rsidR="00A64372" w:rsidSect="007002D6">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AD75" w14:textId="77777777" w:rsidR="00F169B6" w:rsidRDefault="00F169B6">
      <w:r>
        <w:separator/>
      </w:r>
    </w:p>
  </w:endnote>
  <w:endnote w:type="continuationSeparator" w:id="0">
    <w:p w14:paraId="1BD33689" w14:textId="77777777" w:rsidR="00F169B6" w:rsidRDefault="00F1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1A87" w14:textId="1D11ED15" w:rsidR="00952734" w:rsidRPr="00E1780D" w:rsidRDefault="00952734" w:rsidP="007002D6">
    <w:pPr>
      <w:pStyle w:val="Header"/>
    </w:pPr>
    <w:r w:rsidRPr="00E1780D">
      <w:rPr>
        <w:highlight w:val="yellow"/>
      </w:rPr>
      <w:fldChar w:fldCharType="begin"/>
    </w:r>
    <w:r w:rsidRPr="00E1780D">
      <w:rPr>
        <w:highlight w:val="yellow"/>
      </w:rPr>
      <w:instrText xml:space="preserve"> DATE \@ "M/d/yy" </w:instrText>
    </w:r>
    <w:r w:rsidRPr="00E1780D">
      <w:rPr>
        <w:highlight w:val="yellow"/>
      </w:rPr>
      <w:fldChar w:fldCharType="separate"/>
    </w:r>
    <w:r w:rsidR="00845283">
      <w:rPr>
        <w:noProof/>
        <w:highlight w:val="yellow"/>
      </w:rPr>
      <w:t>4/9/18</w:t>
    </w:r>
    <w:r w:rsidRPr="00E1780D">
      <w:rPr>
        <w:highlight w:val="yellow"/>
      </w:rPr>
      <w:fldChar w:fldCharType="end"/>
    </w:r>
    <w:r w:rsidRPr="00E1780D">
      <w:rPr>
        <w:highlight w:val="yellow"/>
      </w:rPr>
      <w:tab/>
    </w:r>
    <w:r w:rsidRPr="00E1780D">
      <w:rPr>
        <w:highlight w:val="yellow"/>
      </w:rPr>
      <w:fldChar w:fldCharType="begin"/>
    </w:r>
    <w:r w:rsidRPr="00E1780D">
      <w:rPr>
        <w:highlight w:val="yellow"/>
      </w:rPr>
      <w:instrText xml:space="preserve"> PAGE </w:instrText>
    </w:r>
    <w:r w:rsidRPr="00E1780D">
      <w:rPr>
        <w:highlight w:val="yellow"/>
      </w:rPr>
      <w:fldChar w:fldCharType="separate"/>
    </w:r>
    <w:r w:rsidR="0049348B">
      <w:rPr>
        <w:noProof/>
        <w:highlight w:val="yellow"/>
      </w:rPr>
      <w:t>1</w:t>
    </w:r>
    <w:r w:rsidRPr="00E1780D">
      <w:rPr>
        <w:highlight w:val="yellow"/>
      </w:rPr>
      <w:fldChar w:fldCharType="end"/>
    </w:r>
    <w:r w:rsidRPr="00E1780D">
      <w:rPr>
        <w:highlight w:val="yellow"/>
      </w:rPr>
      <w:t>/</w:t>
    </w:r>
    <w:r w:rsidRPr="00E1780D">
      <w:rPr>
        <w:highlight w:val="yellow"/>
      </w:rPr>
      <w:fldChar w:fldCharType="begin"/>
    </w:r>
    <w:r w:rsidRPr="00E1780D">
      <w:rPr>
        <w:highlight w:val="yellow"/>
      </w:rPr>
      <w:instrText xml:space="preserve"> NUMPAGES </w:instrText>
    </w:r>
    <w:r w:rsidRPr="00E1780D">
      <w:rPr>
        <w:highlight w:val="yellow"/>
      </w:rPr>
      <w:fldChar w:fldCharType="separate"/>
    </w:r>
    <w:r w:rsidR="0049348B">
      <w:rPr>
        <w:noProof/>
        <w:highlight w:val="yellow"/>
      </w:rPr>
      <w:t>1</w:t>
    </w:r>
    <w:r w:rsidRPr="00E1780D">
      <w:rPr>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D201" w14:textId="77777777" w:rsidR="00F169B6" w:rsidRDefault="00F169B6">
      <w:r>
        <w:separator/>
      </w:r>
    </w:p>
  </w:footnote>
  <w:footnote w:type="continuationSeparator" w:id="0">
    <w:p w14:paraId="32F980B0" w14:textId="77777777" w:rsidR="00F169B6" w:rsidRDefault="00F1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6EF8"/>
    <w:multiLevelType w:val="multilevel"/>
    <w:tmpl w:val="054C854C"/>
    <w:lvl w:ilvl="0">
      <w:start w:val="1"/>
      <w:numFmt w:val="decimal"/>
      <w:lvlText w:val="%1 - "/>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B3969"/>
    <w:multiLevelType w:val="multilevel"/>
    <w:tmpl w:val="893A04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1E5558D"/>
    <w:multiLevelType w:val="hybridMultilevel"/>
    <w:tmpl w:val="873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hyphenationZone w:val="425"/>
  <w:drawingGridHorizontalSpacing w:val="288"/>
  <w:drawingGridVerticalSpacing w:val="288"/>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EAD"/>
    <w:rsid w:val="000A6CB0"/>
    <w:rsid w:val="000B302A"/>
    <w:rsid w:val="00100EAA"/>
    <w:rsid w:val="0011472D"/>
    <w:rsid w:val="001808E1"/>
    <w:rsid w:val="001D18D9"/>
    <w:rsid w:val="00261741"/>
    <w:rsid w:val="00382694"/>
    <w:rsid w:val="0042747B"/>
    <w:rsid w:val="00440842"/>
    <w:rsid w:val="0046635F"/>
    <w:rsid w:val="0049348B"/>
    <w:rsid w:val="004957D3"/>
    <w:rsid w:val="004D4D9A"/>
    <w:rsid w:val="004E0A92"/>
    <w:rsid w:val="00554B92"/>
    <w:rsid w:val="00561039"/>
    <w:rsid w:val="00566186"/>
    <w:rsid w:val="00580435"/>
    <w:rsid w:val="005F6E8F"/>
    <w:rsid w:val="006A6EAD"/>
    <w:rsid w:val="006C653C"/>
    <w:rsid w:val="007002D6"/>
    <w:rsid w:val="007B428E"/>
    <w:rsid w:val="007F42B6"/>
    <w:rsid w:val="00845283"/>
    <w:rsid w:val="00946F9C"/>
    <w:rsid w:val="00952734"/>
    <w:rsid w:val="00965F5E"/>
    <w:rsid w:val="009B4A62"/>
    <w:rsid w:val="00A500A5"/>
    <w:rsid w:val="00A5549F"/>
    <w:rsid w:val="00A569F1"/>
    <w:rsid w:val="00A64372"/>
    <w:rsid w:val="00A804B9"/>
    <w:rsid w:val="00B509C4"/>
    <w:rsid w:val="00BA51B2"/>
    <w:rsid w:val="00BB713F"/>
    <w:rsid w:val="00C449D9"/>
    <w:rsid w:val="00C97DB9"/>
    <w:rsid w:val="00CE61CD"/>
    <w:rsid w:val="00E56D96"/>
    <w:rsid w:val="00E711C1"/>
    <w:rsid w:val="00F169B6"/>
    <w:rsid w:val="00F679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38AA5F"/>
  <w15:docId w15:val="{7EE0928A-E897-460C-A8C9-0E24C72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de"/>
    <w:qFormat/>
    <w:rsid w:val="00965F5E"/>
    <w:pPr>
      <w:suppressAutoHyphens/>
      <w:spacing w:after="80"/>
      <w:jc w:val="both"/>
    </w:pPr>
    <w:rPr>
      <w:rFonts w:ascii="Times New Roman" w:hAnsi="Times New Roman"/>
      <w:sz w:val="20"/>
    </w:rPr>
  </w:style>
  <w:style w:type="paragraph" w:styleId="Heading1">
    <w:name w:val="heading 1"/>
    <w:basedOn w:val="Normal"/>
    <w:next w:val="Normal"/>
    <w:autoRedefine/>
    <w:qFormat/>
    <w:rsid w:val="004957D3"/>
    <w:pPr>
      <w:keepNext/>
      <w:numPr>
        <w:numId w:val="1"/>
      </w:numPr>
      <w:spacing w:before="120"/>
      <w:outlineLvl w:val="0"/>
    </w:pPr>
    <w:rPr>
      <w:rFonts w:ascii="Arial Bold" w:hAnsi="Arial Bold"/>
      <w:color w:val="000090"/>
      <w:sz w:val="28"/>
    </w:rPr>
  </w:style>
  <w:style w:type="paragraph" w:styleId="Heading2">
    <w:name w:val="heading 2"/>
    <w:basedOn w:val="Heading1"/>
    <w:next w:val="Normal"/>
    <w:autoRedefine/>
    <w:qFormat/>
    <w:rsid w:val="007B428E"/>
    <w:pPr>
      <w:numPr>
        <w:ilvl w:val="1"/>
      </w:numPr>
      <w:spacing w:before="80" w:after="0"/>
      <w:outlineLvl w:val="1"/>
    </w:pPr>
    <w:rPr>
      <w:color w:val="660066"/>
      <w:sz w:val="24"/>
    </w:rPr>
  </w:style>
  <w:style w:type="paragraph" w:styleId="Heading3">
    <w:name w:val="heading 3"/>
    <w:basedOn w:val="Heading2"/>
    <w:next w:val="Normal"/>
    <w:qFormat/>
    <w:rsid w:val="004957D3"/>
    <w:pPr>
      <w:numPr>
        <w:ilvl w:val="2"/>
      </w:numPr>
      <w:outlineLvl w:val="2"/>
    </w:pPr>
    <w:rPr>
      <w:color w:val="800000"/>
      <w:sz w:val="22"/>
    </w:rPr>
  </w:style>
  <w:style w:type="paragraph" w:styleId="Heading4">
    <w:name w:val="heading 4"/>
    <w:basedOn w:val="Normal"/>
    <w:next w:val="Normal"/>
    <w:qFormat/>
    <w:rsid w:val="00E1780D"/>
    <w:pPr>
      <w:keepNext/>
      <w:numPr>
        <w:ilvl w:val="3"/>
        <w:numId w:val="1"/>
      </w:numPr>
      <w:spacing w:before="240" w:after="60"/>
      <w:outlineLvl w:val="3"/>
    </w:pPr>
    <w:rPr>
      <w:b/>
      <w:sz w:val="28"/>
      <w:szCs w:val="28"/>
    </w:rPr>
  </w:style>
  <w:style w:type="paragraph" w:styleId="Heading5">
    <w:name w:val="heading 5"/>
    <w:basedOn w:val="Normal"/>
    <w:next w:val="Normal"/>
    <w:qFormat/>
    <w:rsid w:val="00E1780D"/>
    <w:pPr>
      <w:numPr>
        <w:ilvl w:val="4"/>
        <w:numId w:val="1"/>
      </w:numPr>
      <w:spacing w:before="240" w:after="60"/>
      <w:outlineLvl w:val="4"/>
    </w:pPr>
    <w:rPr>
      <w:b/>
      <w:i/>
      <w:sz w:val="26"/>
      <w:szCs w:val="26"/>
    </w:rPr>
  </w:style>
  <w:style w:type="paragraph" w:styleId="Heading6">
    <w:name w:val="heading 6"/>
    <w:basedOn w:val="Normal"/>
    <w:next w:val="Normal"/>
    <w:qFormat/>
    <w:rsid w:val="00E1780D"/>
    <w:pPr>
      <w:numPr>
        <w:ilvl w:val="5"/>
        <w:numId w:val="1"/>
      </w:numPr>
      <w:spacing w:before="240" w:after="60"/>
      <w:outlineLvl w:val="5"/>
    </w:pPr>
    <w:rPr>
      <w:b/>
      <w:szCs w:val="22"/>
    </w:rPr>
  </w:style>
  <w:style w:type="paragraph" w:styleId="Heading7">
    <w:name w:val="heading 7"/>
    <w:basedOn w:val="Normal"/>
    <w:next w:val="Normal"/>
    <w:qFormat/>
    <w:rsid w:val="00E1780D"/>
    <w:pPr>
      <w:numPr>
        <w:ilvl w:val="6"/>
        <w:numId w:val="1"/>
      </w:numPr>
      <w:spacing w:before="240" w:after="60"/>
      <w:outlineLvl w:val="6"/>
    </w:pPr>
    <w:rPr>
      <w:sz w:val="24"/>
    </w:rPr>
  </w:style>
  <w:style w:type="paragraph" w:styleId="Heading8">
    <w:name w:val="heading 8"/>
    <w:basedOn w:val="Normal"/>
    <w:next w:val="Normal"/>
    <w:qFormat/>
    <w:rsid w:val="00E1780D"/>
    <w:pPr>
      <w:numPr>
        <w:ilvl w:val="7"/>
        <w:numId w:val="1"/>
      </w:numPr>
      <w:spacing w:before="240" w:after="60"/>
      <w:outlineLvl w:val="7"/>
    </w:pPr>
    <w:rPr>
      <w:i/>
      <w:sz w:val="24"/>
    </w:rPr>
  </w:style>
  <w:style w:type="paragraph" w:styleId="Heading9">
    <w:name w:val="heading 9"/>
    <w:basedOn w:val="Normal"/>
    <w:next w:val="Normal"/>
    <w:qFormat/>
    <w:rsid w:val="00E1780D"/>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4957D3"/>
    <w:pPr>
      <w:pBdr>
        <w:top w:val="single" w:sz="6" w:space="1" w:color="auto"/>
      </w:pBdr>
      <w:tabs>
        <w:tab w:val="clear" w:pos="4320"/>
        <w:tab w:val="clear" w:pos="8640"/>
        <w:tab w:val="right" w:pos="10800"/>
      </w:tabs>
    </w:pPr>
    <w:rPr>
      <w:sz w:val="18"/>
    </w:rPr>
  </w:style>
  <w:style w:type="paragraph" w:styleId="Footer">
    <w:name w:val="footer"/>
    <w:basedOn w:val="Normal"/>
    <w:semiHidden/>
    <w:rsid w:val="004B765D"/>
    <w:pPr>
      <w:tabs>
        <w:tab w:val="center" w:pos="4320"/>
        <w:tab w:val="right" w:pos="8640"/>
      </w:tabs>
    </w:pPr>
  </w:style>
  <w:style w:type="paragraph" w:customStyle="1" w:styleId="Figure">
    <w:name w:val="Figure"/>
    <w:basedOn w:val="Normal"/>
    <w:next w:val="Normal"/>
    <w:rsid w:val="004957D3"/>
    <w:pPr>
      <w:keepLines/>
      <w:widowControl w:val="0"/>
      <w:spacing w:after="120"/>
    </w:pPr>
    <w:rPr>
      <w:rFonts w:ascii="Arial Italic" w:hAnsi="Arial Italic"/>
      <w:color w:val="008000"/>
      <w:sz w:val="18"/>
    </w:rPr>
  </w:style>
  <w:style w:type="paragraph" w:customStyle="1" w:styleId="code">
    <w:name w:val="code"/>
    <w:basedOn w:val="Normal"/>
    <w:qFormat/>
    <w:rsid w:val="004957D3"/>
    <w:rPr>
      <w:rFonts w:ascii="Arial Narrow" w:hAnsi="Arial Narrow"/>
      <w:color w:val="0000FF"/>
    </w:rPr>
  </w:style>
  <w:style w:type="paragraph" w:styleId="ListParagraph">
    <w:name w:val="List Paragraph"/>
    <w:basedOn w:val="Normal"/>
    <w:rsid w:val="0011472D"/>
    <w:pPr>
      <w:ind w:left="720"/>
      <w:contextualSpacing/>
    </w:pPr>
  </w:style>
  <w:style w:type="paragraph" w:styleId="BalloonText">
    <w:name w:val="Balloon Text"/>
    <w:basedOn w:val="Normal"/>
    <w:link w:val="BalloonTextChar"/>
    <w:rsid w:val="000B30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B302A"/>
    <w:rPr>
      <w:rFonts w:ascii="Lucida Grande" w:hAnsi="Lucida Grande" w:cs="Lucida Grande"/>
      <w:sz w:val="18"/>
      <w:szCs w:val="18"/>
    </w:rPr>
  </w:style>
  <w:style w:type="character" w:styleId="Hyperlink">
    <w:name w:val="Hyperlink"/>
    <w:basedOn w:val="DefaultParagraphFont"/>
    <w:rsid w:val="00A804B9"/>
    <w:rPr>
      <w:color w:val="0000FF" w:themeColor="hyperlink"/>
      <w:u w:val="single"/>
    </w:rPr>
  </w:style>
  <w:style w:type="character" w:styleId="UnresolvedMention">
    <w:name w:val="Unresolved Mention"/>
    <w:basedOn w:val="DefaultParagraphFont"/>
    <w:uiPriority w:val="99"/>
    <w:semiHidden/>
    <w:unhideWhenUsed/>
    <w:rsid w:val="00845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k@cs.gatech.edu" TargetMode="External"/><Relationship Id="rId3" Type="http://schemas.openxmlformats.org/officeDocument/2006/relationships/settings" Target="settings.xml"/><Relationship Id="rId7" Type="http://schemas.openxmlformats.org/officeDocument/2006/relationships/hyperlink" Target="http://solidmodeling.org/awards/sma-pioneers/sma-pioneers-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e@cs.up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GaTech</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Rossignac</dc:creator>
  <cp:lastModifiedBy> </cp:lastModifiedBy>
  <cp:revision>14</cp:revision>
  <cp:lastPrinted>2016-12-16T09:51:00Z</cp:lastPrinted>
  <dcterms:created xsi:type="dcterms:W3CDTF">2015-07-13T22:55:00Z</dcterms:created>
  <dcterms:modified xsi:type="dcterms:W3CDTF">2018-04-09T14:49:00Z</dcterms:modified>
</cp:coreProperties>
</file>